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77E" w:rsidRDefault="002F3E6C">
      <w:bookmarkStart w:id="0" w:name="_GoBack"/>
      <w:bookmarkEnd w:id="0"/>
      <w:r>
        <w:rPr>
          <w:noProof/>
          <w:lang w:eastAsia="en-GB"/>
        </w:rPr>
        <w:drawing>
          <wp:inline distT="0" distB="0" distL="0" distR="0">
            <wp:extent cx="1639841"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4">
                      <a:extLst>
                        <a:ext uri="{28A0092B-C50C-407E-A947-70E740481C1C}">
                          <a14:useLocalDpi xmlns:a14="http://schemas.microsoft.com/office/drawing/2010/main" val="0"/>
                        </a:ext>
                      </a:extLst>
                    </a:blip>
                    <a:stretch>
                      <a:fillRect/>
                    </a:stretch>
                  </pic:blipFill>
                  <pic:spPr>
                    <a:xfrm>
                      <a:off x="0" y="0"/>
                      <a:ext cx="1645211" cy="974731"/>
                    </a:xfrm>
                    <a:prstGeom prst="rect">
                      <a:avLst/>
                    </a:prstGeom>
                  </pic:spPr>
                </pic:pic>
              </a:graphicData>
            </a:graphic>
          </wp:inline>
        </w:drawing>
      </w:r>
    </w:p>
    <w:p w:rsidR="005B0D2D" w:rsidRDefault="00EC19DE">
      <w:pPr>
        <w:rPr>
          <w:b/>
        </w:rPr>
      </w:pPr>
      <w:r w:rsidRPr="00EC19DE">
        <w:rPr>
          <w:b/>
        </w:rPr>
        <w:t>Maths: Everybody Can</w:t>
      </w:r>
    </w:p>
    <w:p w:rsidR="002F3E6C" w:rsidRPr="00FE677E" w:rsidRDefault="002F3E6C" w:rsidP="002F3E6C">
      <w:pPr>
        <w:jc w:val="center"/>
      </w:pPr>
      <w:r>
        <w:rPr>
          <w:noProof/>
          <w:lang w:eastAsia="en-GB"/>
        </w:rPr>
        <w:drawing>
          <wp:inline distT="0" distB="0" distL="0" distR="0" wp14:anchorId="04B1CA45" wp14:editId="33A9784F">
            <wp:extent cx="2857500" cy="2857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36039aa2ac4f784232fc56ea34146e.jpg"/>
                    <pic:cNvPicPr/>
                  </pic:nvPicPr>
                  <pic:blipFill>
                    <a:blip r:embed="rId5">
                      <a:extLst>
                        <a:ext uri="{28A0092B-C50C-407E-A947-70E740481C1C}">
                          <a14:useLocalDpi xmlns:a14="http://schemas.microsoft.com/office/drawing/2010/main" val="0"/>
                        </a:ext>
                      </a:extLst>
                    </a:blip>
                    <a:stretch>
                      <a:fillRect/>
                    </a:stretch>
                  </pic:blipFill>
                  <pic:spPr>
                    <a:xfrm>
                      <a:off x="0" y="0"/>
                      <a:ext cx="2857500" cy="2857500"/>
                    </a:xfrm>
                    <a:prstGeom prst="rect">
                      <a:avLst/>
                    </a:prstGeom>
                  </pic:spPr>
                </pic:pic>
              </a:graphicData>
            </a:graphic>
          </wp:inline>
        </w:drawing>
      </w:r>
    </w:p>
    <w:p w:rsidR="005B0D2D" w:rsidRDefault="005B0D2D">
      <w:r>
        <w:t>At Royton Hall we believe there is no such thing as a ‘maths person’</w:t>
      </w:r>
      <w:r w:rsidR="00EC19DE">
        <w:t xml:space="preserve"> – no-one is born with a maths brain and no-one is born without: everyone has the potential to succeed in Maths.  In all our</w:t>
      </w:r>
      <w:r>
        <w:t xml:space="preserve"> lessons, it is important </w:t>
      </w:r>
      <w:r w:rsidR="00EC19DE">
        <w:t xml:space="preserve">that </w:t>
      </w:r>
      <w:r>
        <w:t>our children understand how, with hard work, practice and belief, they will be successful in their maths work.  Children are encouraged to talk about their work, discuss and explain their ideas and feel confident that mistakes and ‘re-thinks’ are all part of the mathematical learning process.  Indee</w:t>
      </w:r>
      <w:r w:rsidR="00EC19DE">
        <w:t>d, mistakes are celebrated as research</w:t>
      </w:r>
      <w:r>
        <w:t xml:space="preserve"> shows that thinkin</w:t>
      </w:r>
      <w:r w:rsidR="00EC19DE">
        <w:t>g about errors encourages ‘our brain to grow’ helping us to learn more</w:t>
      </w:r>
      <w:r>
        <w:t>.</w:t>
      </w:r>
      <w:r w:rsidR="00FE677E">
        <w:t xml:space="preserve">  </w:t>
      </w:r>
    </w:p>
    <w:p w:rsidR="002F3E6C" w:rsidRDefault="002F3E6C" w:rsidP="002F3E6C">
      <w:pPr>
        <w:jc w:val="center"/>
      </w:pPr>
      <w:r>
        <w:rPr>
          <w:noProof/>
          <w:lang w:eastAsia="en-GB"/>
        </w:rPr>
        <w:drawing>
          <wp:inline distT="0" distB="0" distL="0" distR="0">
            <wp:extent cx="1790700" cy="1790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stakes.jpg"/>
                    <pic:cNvPicPr/>
                  </pic:nvPicPr>
                  <pic:blipFill>
                    <a:blip r:embed="rId6">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inline>
        </w:drawing>
      </w:r>
    </w:p>
    <w:p w:rsidR="00F241EF" w:rsidRDefault="00F241EF" w:rsidP="00F241EF">
      <w:r>
        <w:t xml:space="preserve">It is crucial that as a parent you promote the idea of a ‘growth </w:t>
      </w:r>
      <w:proofErr w:type="spellStart"/>
      <w:r>
        <w:t>mindset</w:t>
      </w:r>
      <w:proofErr w:type="spellEnd"/>
      <w:r>
        <w:t xml:space="preserve">’.  This means that children understand that with effort and hard work they can make progress in their work.  Children (and adults) with a ‘fixed </w:t>
      </w:r>
      <w:proofErr w:type="spellStart"/>
      <w:r>
        <w:t>mindset</w:t>
      </w:r>
      <w:proofErr w:type="spellEnd"/>
      <w:r>
        <w:t>’ believe that being good at something is already set and something they cannot control.  This can have implications on your child’s capacity for learning.</w:t>
      </w:r>
    </w:p>
    <w:p w:rsidR="002F3E6C" w:rsidRDefault="002F3E6C" w:rsidP="002F3E6C">
      <w:pPr>
        <w:jc w:val="center"/>
      </w:pPr>
      <w:r>
        <w:rPr>
          <w:noProof/>
          <w:lang w:eastAsia="en-GB"/>
        </w:rPr>
        <w:lastRenderedPageBreak/>
        <w:drawing>
          <wp:inline distT="0" distB="0" distL="0" distR="0">
            <wp:extent cx="1743075" cy="26193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7">
                      <a:extLst>
                        <a:ext uri="{28A0092B-C50C-407E-A947-70E740481C1C}">
                          <a14:useLocalDpi xmlns:a14="http://schemas.microsoft.com/office/drawing/2010/main" val="0"/>
                        </a:ext>
                      </a:extLst>
                    </a:blip>
                    <a:stretch>
                      <a:fillRect/>
                    </a:stretch>
                  </pic:blipFill>
                  <pic:spPr>
                    <a:xfrm>
                      <a:off x="0" y="0"/>
                      <a:ext cx="1743075" cy="2619375"/>
                    </a:xfrm>
                    <a:prstGeom prst="rect">
                      <a:avLst/>
                    </a:prstGeom>
                  </pic:spPr>
                </pic:pic>
              </a:graphicData>
            </a:graphic>
          </wp:inline>
        </w:drawing>
      </w:r>
      <w:r w:rsidR="001D18EA">
        <w:t xml:space="preserve">    </w:t>
      </w:r>
      <w:r w:rsidR="001D18EA">
        <w:rPr>
          <w:noProof/>
          <w:lang w:eastAsia="en-GB"/>
        </w:rPr>
        <w:drawing>
          <wp:inline distT="0" distB="0" distL="0" distR="0">
            <wp:extent cx="2809875" cy="18573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ktermanQuote_2.jpg"/>
                    <pic:cNvPicPr/>
                  </pic:nvPicPr>
                  <pic:blipFill>
                    <a:blip r:embed="rId8">
                      <a:extLst>
                        <a:ext uri="{28A0092B-C50C-407E-A947-70E740481C1C}">
                          <a14:useLocalDpi xmlns:a14="http://schemas.microsoft.com/office/drawing/2010/main" val="0"/>
                        </a:ext>
                      </a:extLst>
                    </a:blip>
                    <a:stretch>
                      <a:fillRect/>
                    </a:stretch>
                  </pic:blipFill>
                  <pic:spPr>
                    <a:xfrm>
                      <a:off x="0" y="0"/>
                      <a:ext cx="2809875" cy="1857375"/>
                    </a:xfrm>
                    <a:prstGeom prst="rect">
                      <a:avLst/>
                    </a:prstGeom>
                  </pic:spPr>
                </pic:pic>
              </a:graphicData>
            </a:graphic>
          </wp:inline>
        </w:drawing>
      </w:r>
    </w:p>
    <w:p w:rsidR="00EC19DE" w:rsidRDefault="00EC19DE">
      <w:r>
        <w:t xml:space="preserve">For more information on </w:t>
      </w:r>
      <w:r w:rsidR="00F241EF">
        <w:t xml:space="preserve">Growth </w:t>
      </w:r>
      <w:proofErr w:type="spellStart"/>
      <w:r w:rsidR="00F241EF">
        <w:t>Mindsets</w:t>
      </w:r>
      <w:proofErr w:type="spellEnd"/>
      <w:r w:rsidR="00F241EF">
        <w:t xml:space="preserve"> and </w:t>
      </w:r>
      <w:r>
        <w:t xml:space="preserve">how you can promote </w:t>
      </w:r>
      <w:r w:rsidR="00FE677E">
        <w:t>a positive attitude to learning maths, see the links below:</w:t>
      </w:r>
    </w:p>
    <w:p w:rsidR="00FE677E" w:rsidRDefault="006D6842" w:rsidP="00FE677E">
      <w:hyperlink r:id="rId9" w:history="1">
        <w:r w:rsidR="00FE677E" w:rsidRPr="00AF0694">
          <w:rPr>
            <w:rStyle w:val="Hyperlink"/>
          </w:rPr>
          <w:t>https://vimeo.com/173324233</w:t>
        </w:r>
      </w:hyperlink>
      <w:r w:rsidR="00FE677E">
        <w:t xml:space="preserve"> </w:t>
      </w:r>
    </w:p>
    <w:p w:rsidR="00FE677E" w:rsidRDefault="006D6842" w:rsidP="00FE677E">
      <w:hyperlink r:id="rId10" w:history="1">
        <w:r w:rsidR="00FE677E" w:rsidRPr="00AF0694">
          <w:rPr>
            <w:rStyle w:val="Hyperlink"/>
          </w:rPr>
          <w:t>http://www.bbc.co.uk/cbeebies/grownups/help-your-child-try-new-things</w:t>
        </w:r>
      </w:hyperlink>
    </w:p>
    <w:p w:rsidR="00F241EF" w:rsidRDefault="006D6842" w:rsidP="00FE677E">
      <w:hyperlink r:id="rId11" w:history="1">
        <w:r w:rsidR="00F241EF" w:rsidRPr="00AF0694">
          <w:rPr>
            <w:rStyle w:val="Hyperlink"/>
          </w:rPr>
          <w:t>https://bhi61nm2cr3mkdgk1dtaov18-wpengine.netdna-ssl.com/wp-content/uploads/2016/03/Parent-Night-Handout-vF-1.pdf</w:t>
        </w:r>
      </w:hyperlink>
      <w:r w:rsidR="00F241EF">
        <w:t xml:space="preserve"> </w:t>
      </w:r>
    </w:p>
    <w:p w:rsidR="00F241EF" w:rsidRDefault="006D6842" w:rsidP="00FE677E">
      <w:pPr>
        <w:rPr>
          <w:rStyle w:val="Hyperlink"/>
        </w:rPr>
      </w:pPr>
      <w:hyperlink r:id="rId12" w:history="1">
        <w:r w:rsidR="00F241EF" w:rsidRPr="00AF0694">
          <w:rPr>
            <w:rStyle w:val="Hyperlink"/>
          </w:rPr>
          <w:t>http://www.beachborough.com/wp-content/uploads/2015/06/Beachborough-Parents-Guide-to-Mindset-Booklet.pdf</w:t>
        </w:r>
      </w:hyperlink>
    </w:p>
    <w:p w:rsidR="002F3E6C" w:rsidRPr="002F3E6C" w:rsidRDefault="002F3E6C" w:rsidP="00FE677E">
      <w:pPr>
        <w:rPr>
          <w:rStyle w:val="Hyperlink"/>
          <w:u w:val="none"/>
        </w:rPr>
      </w:pPr>
      <w:r w:rsidRPr="002F3E6C">
        <w:rPr>
          <w:noProof/>
          <w:color w:val="0000FF" w:themeColor="hyperlink"/>
          <w:lang w:eastAsia="en-GB"/>
        </w:rPr>
        <w:drawing>
          <wp:inline distT="0" distB="0" distL="0" distR="0" wp14:anchorId="10382844" wp14:editId="556D60A4">
            <wp:extent cx="1423556" cy="10668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y.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4082" cy="1067194"/>
                    </a:xfrm>
                    <a:prstGeom prst="rect">
                      <a:avLst/>
                    </a:prstGeom>
                  </pic:spPr>
                </pic:pic>
              </a:graphicData>
            </a:graphic>
          </wp:inline>
        </w:drawing>
      </w:r>
      <w:r w:rsidRPr="002F3E6C">
        <w:rPr>
          <w:rStyle w:val="Hyperlink"/>
          <w:u w:val="none"/>
        </w:rPr>
        <w:t xml:space="preserve">  </w:t>
      </w:r>
      <w:r w:rsidRPr="002F3E6C">
        <w:rPr>
          <w:noProof/>
          <w:color w:val="0000FF" w:themeColor="hyperlink"/>
          <w:lang w:eastAsia="en-GB"/>
        </w:rPr>
        <w:drawing>
          <wp:inline distT="0" distB="0" distL="0" distR="0" wp14:anchorId="6021464C" wp14:editId="7792BFD3">
            <wp:extent cx="1175999" cy="103822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2).jpg"/>
                    <pic:cNvPicPr/>
                  </pic:nvPicPr>
                  <pic:blipFill>
                    <a:blip r:embed="rId14">
                      <a:extLst>
                        <a:ext uri="{28A0092B-C50C-407E-A947-70E740481C1C}">
                          <a14:useLocalDpi xmlns:a14="http://schemas.microsoft.com/office/drawing/2010/main" val="0"/>
                        </a:ext>
                      </a:extLst>
                    </a:blip>
                    <a:stretch>
                      <a:fillRect/>
                    </a:stretch>
                  </pic:blipFill>
                  <pic:spPr>
                    <a:xfrm>
                      <a:off x="0" y="0"/>
                      <a:ext cx="1175999" cy="1038225"/>
                    </a:xfrm>
                    <a:prstGeom prst="rect">
                      <a:avLst/>
                    </a:prstGeom>
                  </pic:spPr>
                </pic:pic>
              </a:graphicData>
            </a:graphic>
          </wp:inline>
        </w:drawing>
      </w:r>
      <w:r w:rsidRPr="002F3E6C">
        <w:rPr>
          <w:rStyle w:val="Hyperlink"/>
          <w:u w:val="none"/>
        </w:rPr>
        <w:t xml:space="preserve">  </w:t>
      </w:r>
      <w:r w:rsidRPr="002F3E6C">
        <w:rPr>
          <w:noProof/>
          <w:color w:val="0000FF" w:themeColor="hyperlink"/>
          <w:lang w:eastAsia="en-GB"/>
        </w:rPr>
        <w:drawing>
          <wp:inline distT="0" distB="0" distL="0" distR="0" wp14:anchorId="53D60946" wp14:editId="552E936D">
            <wp:extent cx="1495425" cy="105720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k-rowling-with-pic.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96832" cy="1058197"/>
                    </a:xfrm>
                    <a:prstGeom prst="rect">
                      <a:avLst/>
                    </a:prstGeom>
                  </pic:spPr>
                </pic:pic>
              </a:graphicData>
            </a:graphic>
          </wp:inline>
        </w:drawing>
      </w:r>
      <w:r w:rsidRPr="002F3E6C">
        <w:rPr>
          <w:rStyle w:val="Hyperlink"/>
          <w:u w:val="none"/>
        </w:rPr>
        <w:t xml:space="preserve">  </w:t>
      </w:r>
      <w:r w:rsidRPr="002F3E6C">
        <w:rPr>
          <w:noProof/>
          <w:color w:val="0000FF" w:themeColor="hyperlink"/>
          <w:lang w:eastAsia="en-GB"/>
        </w:rPr>
        <w:drawing>
          <wp:inline distT="0" distB="0" distL="0" distR="0" wp14:anchorId="76DAA3FF" wp14:editId="3CD260F4">
            <wp:extent cx="1249934" cy="104775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mblr_nwu5gb5oAi1ud7595o1_1280.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56033" cy="1052862"/>
                    </a:xfrm>
                    <a:prstGeom prst="rect">
                      <a:avLst/>
                    </a:prstGeom>
                  </pic:spPr>
                </pic:pic>
              </a:graphicData>
            </a:graphic>
          </wp:inline>
        </w:drawing>
      </w:r>
    </w:p>
    <w:p w:rsidR="002F3E6C" w:rsidRDefault="001D18EA" w:rsidP="00FE677E">
      <w:r>
        <w:rPr>
          <w:noProof/>
          <w:lang w:eastAsia="en-GB"/>
        </w:rPr>
        <w:drawing>
          <wp:inline distT="0" distB="0" distL="0" distR="0">
            <wp:extent cx="2466975" cy="18478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mes dyson.jpg"/>
                    <pic:cNvPicPr/>
                  </pic:nvPicPr>
                  <pic:blipFill>
                    <a:blip r:embed="rId17">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p>
    <w:p w:rsidR="00F241EF" w:rsidRDefault="00F241EF" w:rsidP="00FE677E"/>
    <w:p w:rsidR="00FE677E" w:rsidRDefault="00FE677E"/>
    <w:sectPr w:rsidR="00FE67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D2D"/>
    <w:rsid w:val="001D18EA"/>
    <w:rsid w:val="002F0B72"/>
    <w:rsid w:val="002F3E6C"/>
    <w:rsid w:val="005B0D2D"/>
    <w:rsid w:val="006D6842"/>
    <w:rsid w:val="00EC19DE"/>
    <w:rsid w:val="00F241EF"/>
    <w:rsid w:val="00F85387"/>
    <w:rsid w:val="00FE6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315CDF-A63A-42FF-BE4E-13B418A3C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0D2D"/>
    <w:rPr>
      <w:color w:val="0000FF" w:themeColor="hyperlink"/>
      <w:u w:val="single"/>
    </w:rPr>
  </w:style>
  <w:style w:type="character" w:styleId="FollowedHyperlink">
    <w:name w:val="FollowedHyperlink"/>
    <w:basedOn w:val="DefaultParagraphFont"/>
    <w:uiPriority w:val="99"/>
    <w:semiHidden/>
    <w:unhideWhenUsed/>
    <w:rsid w:val="00FE677E"/>
    <w:rPr>
      <w:color w:val="800080" w:themeColor="followedHyperlink"/>
      <w:u w:val="single"/>
    </w:rPr>
  </w:style>
  <w:style w:type="paragraph" w:styleId="BalloonText">
    <w:name w:val="Balloon Text"/>
    <w:basedOn w:val="Normal"/>
    <w:link w:val="BalloonTextChar"/>
    <w:uiPriority w:val="99"/>
    <w:semiHidden/>
    <w:unhideWhenUsed/>
    <w:rsid w:val="002F3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E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hyperlink" Target="http://www.beachborough.com/wp-content/uploads/2015/06/Beachborough-Parents-Guide-to-Mindset-Booklet.pdf" TargetMode="External"/><Relationship Id="rId17" Type="http://schemas.openxmlformats.org/officeDocument/2006/relationships/image" Target="media/image10.jpg"/><Relationship Id="rId2" Type="http://schemas.openxmlformats.org/officeDocument/2006/relationships/settings" Target="settings.xml"/><Relationship Id="rId16" Type="http://schemas.openxmlformats.org/officeDocument/2006/relationships/image" Target="media/image9.pn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bhi61nm2cr3mkdgk1dtaov18-wpengine.netdna-ssl.com/wp-content/uploads/2016/03/Parent-Night-Handout-vF-1.pdf" TargetMode="External"/><Relationship Id="rId5" Type="http://schemas.openxmlformats.org/officeDocument/2006/relationships/image" Target="media/image2.jpg"/><Relationship Id="rId15" Type="http://schemas.openxmlformats.org/officeDocument/2006/relationships/image" Target="media/image8.jpeg"/><Relationship Id="rId10" Type="http://schemas.openxmlformats.org/officeDocument/2006/relationships/hyperlink" Target="http://www.bbc.co.uk/cbeebies/grownups/help-your-child-try-new-things"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vimeo.com/173324233" TargetMode="External"/><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1624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2</cp:revision>
  <dcterms:created xsi:type="dcterms:W3CDTF">2018-04-10T19:03:00Z</dcterms:created>
  <dcterms:modified xsi:type="dcterms:W3CDTF">2018-04-10T19:03:00Z</dcterms:modified>
</cp:coreProperties>
</file>